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5D23" w:rsidRDefault="009E357A" w:rsidP="005D5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№6</w:t>
      </w: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E357A" w:rsidRDefault="005D5D23" w:rsidP="009E3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5D5D23" w:rsidRDefault="009E357A" w:rsidP="009E357A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26.12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.2023                                                                                                     </w:t>
      </w:r>
      <w:proofErr w:type="spellStart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D5D23" w:rsidRDefault="000022DA" w:rsidP="009E357A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E357A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:00 </w:t>
      </w:r>
      <w:proofErr w:type="spellStart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 В.В.- директор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КАЛАШНІК Ю.М.- заступник директора з навчально-виховної роботи Прилуцького закладу загальної середньої освіти І-ІІІ ступенів №10 (ліцей №10) Прилуцької міської ради Чернігівської області;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ЛЕГЕЦЬКА В.С.- заступник директора з навчально-виховної роботи Прилуцького ліцею №3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ім.С.Г.Шовкуна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Прилуцької міської ради Чернігівської області;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 Прилуцької міської ради Чернігівської області;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В.В.- головний бухгалтер централізованої бухгалтерії управління освіти міської ради;</w:t>
      </w:r>
    </w:p>
    <w:p w:rsidR="009E357A" w:rsidRDefault="009E357A" w:rsidP="009E357A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Ю.О.- завідувач сектора з питань кадрової та юридичної роботи управління освіти міської ради.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D5D23" w:rsidRDefault="009E357A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 директори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загальної середньої, дошкільної, позашкільної освіти (список додається).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ДЕМ`ЯНЕНКО М.А.- головний спеціаліст, юрисконсульт сектора з питань кадрової та юридичної роботи;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5D23" w:rsidRDefault="005D5D23" w:rsidP="005D5D23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 xml:space="preserve">Порядок </w:t>
      </w:r>
      <w:proofErr w:type="spellStart"/>
      <w:r>
        <w:rPr>
          <w:rFonts w:ascii="Times New Roman" w:hAnsi="Times New Roman"/>
          <w:b/>
          <w:i/>
          <w:sz w:val="28"/>
          <w:szCs w:val="26"/>
          <w:u w:val="single"/>
        </w:rPr>
        <w:t>денний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засідання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колегії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Прилуцької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ради</w:t>
      </w:r>
    </w:p>
    <w:p w:rsidR="009E357A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документування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роботи</w:t>
      </w:r>
      <w:proofErr w:type="spellEnd"/>
      <w:r>
        <w:rPr>
          <w:rFonts w:ascii="Times New Roman" w:hAnsi="Times New Roman"/>
          <w:sz w:val="28"/>
          <w:szCs w:val="26"/>
        </w:rPr>
        <w:t xml:space="preserve"> з кадрами в закладах </w:t>
      </w:r>
      <w:proofErr w:type="spellStart"/>
      <w:r>
        <w:rPr>
          <w:rFonts w:ascii="Times New Roman" w:hAnsi="Times New Roman"/>
          <w:sz w:val="28"/>
          <w:szCs w:val="26"/>
        </w:rPr>
        <w:t>дошкільної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№№3, 19</w:t>
      </w:r>
    </w:p>
    <w:p w:rsidR="009E357A" w:rsidRDefault="009E357A" w:rsidP="009E357A">
      <w:pPr>
        <w:pStyle w:val="a3"/>
        <w:spacing w:line="240" w:lineRule="auto"/>
        <w:ind w:left="-349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sz w:val="28"/>
          <w:szCs w:val="26"/>
        </w:rPr>
        <w:t>Шамрай</w:t>
      </w:r>
      <w:proofErr w:type="spellEnd"/>
      <w:r>
        <w:rPr>
          <w:rFonts w:ascii="Times New Roman" w:hAnsi="Times New Roman"/>
          <w:sz w:val="28"/>
          <w:szCs w:val="26"/>
        </w:rPr>
        <w:t xml:space="preserve"> Ю.О.  </w:t>
      </w:r>
    </w:p>
    <w:p w:rsidR="009E357A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створення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внутрішньої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системи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якості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в закладах </w:t>
      </w:r>
      <w:proofErr w:type="spellStart"/>
      <w:r>
        <w:rPr>
          <w:rFonts w:ascii="Times New Roman" w:hAnsi="Times New Roman"/>
          <w:sz w:val="28"/>
          <w:szCs w:val="26"/>
        </w:rPr>
        <w:t>дошкільної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№№15, 28</w:t>
      </w:r>
    </w:p>
    <w:p w:rsidR="009E357A" w:rsidRDefault="009E357A" w:rsidP="009E357A">
      <w:pPr>
        <w:pStyle w:val="a3"/>
        <w:spacing w:line="240" w:lineRule="auto"/>
        <w:ind w:left="-349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sz w:val="28"/>
          <w:szCs w:val="26"/>
        </w:rPr>
        <w:t xml:space="preserve">: Павлова Н.І.  </w:t>
      </w:r>
    </w:p>
    <w:p w:rsidR="009E357A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Реалізація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Стратегії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національно-патріотичного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виховання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за 2023 </w:t>
      </w:r>
      <w:proofErr w:type="spellStart"/>
      <w:r>
        <w:rPr>
          <w:rFonts w:ascii="Times New Roman" w:hAnsi="Times New Roman"/>
          <w:sz w:val="28"/>
          <w:szCs w:val="26"/>
        </w:rPr>
        <w:t>рік</w:t>
      </w:r>
      <w:proofErr w:type="spellEnd"/>
      <w:r>
        <w:rPr>
          <w:rFonts w:ascii="Times New Roman" w:hAnsi="Times New Roman"/>
          <w:sz w:val="28"/>
          <w:szCs w:val="26"/>
        </w:rPr>
        <w:t xml:space="preserve">  в закладах </w:t>
      </w:r>
      <w:proofErr w:type="spellStart"/>
      <w:r>
        <w:rPr>
          <w:rFonts w:ascii="Times New Roman" w:hAnsi="Times New Roman"/>
          <w:sz w:val="28"/>
          <w:szCs w:val="26"/>
        </w:rPr>
        <w:t>загальної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середньої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міста</w:t>
      </w:r>
      <w:proofErr w:type="spellEnd"/>
    </w:p>
    <w:p w:rsidR="009E357A" w:rsidRDefault="009E357A" w:rsidP="009E357A">
      <w:pPr>
        <w:pStyle w:val="a3"/>
        <w:spacing w:line="240" w:lineRule="auto"/>
        <w:ind w:left="-349"/>
        <w:jc w:val="right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sz w:val="28"/>
          <w:szCs w:val="26"/>
        </w:rPr>
        <w:t>: Горбунова Л.І.</w:t>
      </w:r>
    </w:p>
    <w:p w:rsidR="009E357A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погодження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 Перспективного плану </w:t>
      </w:r>
      <w:proofErr w:type="spellStart"/>
      <w:r>
        <w:rPr>
          <w:rFonts w:ascii="Times New Roman" w:hAnsi="Times New Roman"/>
          <w:sz w:val="28"/>
          <w:szCs w:val="26"/>
        </w:rPr>
        <w:t>роботи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ради на 2024 </w:t>
      </w:r>
      <w:proofErr w:type="spellStart"/>
      <w:r>
        <w:rPr>
          <w:rFonts w:ascii="Times New Roman" w:hAnsi="Times New Roman"/>
          <w:sz w:val="28"/>
          <w:szCs w:val="26"/>
        </w:rPr>
        <w:t>рік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9E357A" w:rsidRPr="009D605D" w:rsidRDefault="009E357A" w:rsidP="009E357A">
      <w:pPr>
        <w:pStyle w:val="a3"/>
        <w:spacing w:line="240" w:lineRule="auto"/>
        <w:ind w:left="-349"/>
        <w:jc w:val="right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sz w:val="28"/>
          <w:szCs w:val="26"/>
        </w:rPr>
        <w:t>Ходюк</w:t>
      </w:r>
      <w:proofErr w:type="spellEnd"/>
      <w:r>
        <w:rPr>
          <w:rFonts w:ascii="Times New Roman" w:hAnsi="Times New Roman"/>
          <w:sz w:val="28"/>
          <w:szCs w:val="26"/>
        </w:rPr>
        <w:t xml:space="preserve"> В.Г.  </w:t>
      </w:r>
    </w:p>
    <w:p w:rsidR="009E357A" w:rsidRPr="009D605D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Освітня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субвенція</w:t>
      </w:r>
      <w:proofErr w:type="spellEnd"/>
      <w:r>
        <w:rPr>
          <w:rFonts w:ascii="Times New Roman" w:hAnsi="Times New Roman"/>
          <w:sz w:val="28"/>
          <w:szCs w:val="26"/>
        </w:rPr>
        <w:t xml:space="preserve">. Робота в </w:t>
      </w:r>
      <w:proofErr w:type="spellStart"/>
      <w:r>
        <w:rPr>
          <w:rFonts w:ascii="Times New Roman" w:hAnsi="Times New Roman"/>
          <w:sz w:val="28"/>
          <w:szCs w:val="26"/>
        </w:rPr>
        <w:t>умовах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визначених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призначень</w:t>
      </w:r>
      <w:proofErr w:type="spellEnd"/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r>
        <w:rPr>
          <w:rFonts w:ascii="Times New Roman" w:hAnsi="Times New Roman"/>
          <w:sz w:val="28"/>
          <w:szCs w:val="26"/>
        </w:rPr>
        <w:t>дефіцит</w:t>
      </w:r>
      <w:proofErr w:type="spellEnd"/>
      <w:r>
        <w:rPr>
          <w:rFonts w:ascii="Times New Roman" w:hAnsi="Times New Roman"/>
          <w:sz w:val="28"/>
          <w:szCs w:val="26"/>
        </w:rPr>
        <w:t>/</w:t>
      </w:r>
      <w:proofErr w:type="spellStart"/>
      <w:r>
        <w:rPr>
          <w:rFonts w:ascii="Times New Roman" w:hAnsi="Times New Roman"/>
          <w:sz w:val="28"/>
          <w:szCs w:val="26"/>
        </w:rPr>
        <w:t>достатність</w:t>
      </w:r>
      <w:proofErr w:type="spellEnd"/>
      <w:r>
        <w:rPr>
          <w:rFonts w:ascii="Times New Roman" w:hAnsi="Times New Roman"/>
          <w:sz w:val="28"/>
          <w:szCs w:val="26"/>
        </w:rPr>
        <w:t>)</w:t>
      </w:r>
    </w:p>
    <w:p w:rsidR="009E357A" w:rsidRDefault="009E357A" w:rsidP="009E357A">
      <w:pPr>
        <w:spacing w:line="240" w:lineRule="auto"/>
        <w:ind w:left="3540" w:firstLine="26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Доповідають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sz w:val="28"/>
          <w:szCs w:val="26"/>
        </w:rPr>
        <w:t>Сизенцова</w:t>
      </w:r>
      <w:proofErr w:type="spellEnd"/>
      <w:r>
        <w:rPr>
          <w:rFonts w:ascii="Times New Roman" w:hAnsi="Times New Roman"/>
          <w:sz w:val="28"/>
          <w:szCs w:val="26"/>
        </w:rPr>
        <w:t xml:space="preserve"> Т.Л., Самусенко О.М.,            Бурлаку Н.О., </w:t>
      </w:r>
      <w:proofErr w:type="spellStart"/>
      <w:r>
        <w:rPr>
          <w:rFonts w:ascii="Times New Roman" w:hAnsi="Times New Roman"/>
          <w:sz w:val="28"/>
          <w:szCs w:val="26"/>
        </w:rPr>
        <w:t>Самозван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Д.В.Зімбалевська</w:t>
      </w:r>
      <w:proofErr w:type="spellEnd"/>
      <w:r>
        <w:rPr>
          <w:rFonts w:ascii="Times New Roman" w:hAnsi="Times New Roman"/>
          <w:sz w:val="28"/>
          <w:szCs w:val="26"/>
        </w:rPr>
        <w:t xml:space="preserve"> Ю.П., Ященко Л.В.</w:t>
      </w:r>
    </w:p>
    <w:p w:rsidR="005D5D23" w:rsidRPr="009E357A" w:rsidRDefault="009E357A" w:rsidP="009E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proofErr w:type="spellStart"/>
      <w:r w:rsidRPr="00DC2B83">
        <w:rPr>
          <w:rFonts w:ascii="Times New Roman" w:hAnsi="Times New Roman"/>
          <w:b/>
          <w:sz w:val="28"/>
          <w:szCs w:val="26"/>
          <w:u w:val="single"/>
        </w:rPr>
        <w:t>Різне</w:t>
      </w:r>
      <w:proofErr w:type="spellEnd"/>
    </w:p>
    <w:p w:rsidR="009E357A" w:rsidRPr="000F32D6" w:rsidRDefault="000F32D6" w:rsidP="000F32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</w:t>
      </w:r>
      <w:r w:rsidR="005D5D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357A"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9E357A">
        <w:rPr>
          <w:rFonts w:ascii="Times New Roman" w:hAnsi="Times New Roman"/>
          <w:sz w:val="28"/>
          <w:szCs w:val="26"/>
          <w:lang w:val="uk-UA"/>
        </w:rPr>
        <w:t xml:space="preserve">документування роботи з кадрами в закладах дошкільної освіти №№3,19 </w:t>
      </w:r>
      <w:r w:rsidR="005D5D23">
        <w:rPr>
          <w:rFonts w:ascii="Times New Roman" w:hAnsi="Times New Roman"/>
          <w:sz w:val="28"/>
          <w:szCs w:val="26"/>
          <w:lang w:val="uk-UA"/>
        </w:rPr>
        <w:t xml:space="preserve"> – текст доповіді додається до протоколу.</w:t>
      </w:r>
      <w:r w:rsidR="00A74492">
        <w:rPr>
          <w:rFonts w:ascii="Times New Roman" w:hAnsi="Times New Roman"/>
          <w:sz w:val="28"/>
          <w:szCs w:val="26"/>
          <w:lang w:val="uk-UA"/>
        </w:rPr>
        <w:br/>
      </w:r>
      <w:r>
        <w:rPr>
          <w:rFonts w:ascii="Times New Roman" w:hAnsi="Times New Roman"/>
          <w:sz w:val="28"/>
          <w:szCs w:val="26"/>
          <w:lang w:val="uk-UA"/>
        </w:rPr>
        <w:br/>
      </w:r>
      <w:r w:rsidR="005D5D23" w:rsidRPr="009E35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 w:rsidR="005D5D23" w:rsidRPr="009E35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="009E357A" w:rsidRPr="009E357A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Керівникам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перегляд та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приведення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чинного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особові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картки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П-2,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особові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справи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доповнення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особових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справ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ввірених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їм</w:t>
      </w:r>
      <w:proofErr w:type="spellEnd"/>
      <w:r w:rsidR="009E357A"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357A" w:rsidRPr="009E357A">
        <w:rPr>
          <w:rFonts w:ascii="Times New Roman" w:hAnsi="Times New Roman"/>
          <w:color w:val="000000"/>
          <w:sz w:val="28"/>
          <w:szCs w:val="28"/>
        </w:rPr>
        <w:t>закладів.</w:t>
      </w:r>
      <w:proofErr w:type="spellEnd"/>
    </w:p>
    <w:p w:rsidR="000F32D6" w:rsidRDefault="009E357A" w:rsidP="000F32D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 w:rsidRPr="009E357A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9E35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Завідуючій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сектора з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кадрової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юридичної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Шамрай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Ю.О.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врахувати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вимогу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зазначену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в п.1 при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вивченні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документування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з кадрами у закладах 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9E357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357A">
        <w:rPr>
          <w:rFonts w:ascii="Times New Roman" w:hAnsi="Times New Roman"/>
          <w:color w:val="000000"/>
          <w:sz w:val="28"/>
          <w:szCs w:val="28"/>
        </w:rPr>
        <w:t>2024</w:t>
      </w:r>
      <w:r w:rsidRPr="009E357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E357A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9E357A">
        <w:rPr>
          <w:rFonts w:ascii="Times New Roman" w:hAnsi="Times New Roman"/>
          <w:color w:val="000000"/>
          <w:sz w:val="28"/>
          <w:szCs w:val="28"/>
        </w:rPr>
        <w:t>.</w:t>
      </w:r>
    </w:p>
    <w:p w:rsidR="009D0BAD" w:rsidRDefault="005D5D23" w:rsidP="009D0BAD">
      <w:pPr>
        <w:shd w:val="clear" w:color="auto" w:fill="FFFFFF"/>
        <w:ind w:left="-567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0F32D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2</w:t>
      </w:r>
      <w:r w:rsidR="000F32D6" w:rsidRPr="000F32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ПАВЛОВУ Н.І. </w:t>
      </w:r>
      <w:r w:rsidR="000F32D6" w:rsidRPr="000F32D6">
        <w:rPr>
          <w:rFonts w:ascii="Times New Roman" w:hAnsi="Times New Roman"/>
          <w:sz w:val="28"/>
          <w:szCs w:val="26"/>
          <w:lang w:val="uk-UA"/>
        </w:rPr>
        <w:t>п</w:t>
      </w:r>
      <w:r w:rsidR="000F32D6" w:rsidRPr="000F32D6">
        <w:rPr>
          <w:rFonts w:ascii="Times New Roman" w:hAnsi="Times New Roman"/>
          <w:sz w:val="28"/>
          <w:szCs w:val="26"/>
          <w:lang w:val="uk-UA"/>
        </w:rPr>
        <w:t>ро створення внутрішньої системи якості освіти в закладах дошкільної освіти №№15, 28</w:t>
      </w:r>
      <w:r w:rsidR="000F32D6" w:rsidRPr="000F32D6">
        <w:rPr>
          <w:rFonts w:ascii="Times New Roman" w:hAnsi="Times New Roman"/>
          <w:sz w:val="28"/>
          <w:szCs w:val="26"/>
          <w:lang w:val="uk-UA"/>
        </w:rPr>
        <w:t xml:space="preserve"> – текст </w:t>
      </w:r>
      <w:r w:rsidR="000F32D6">
        <w:rPr>
          <w:rFonts w:ascii="Times New Roman" w:hAnsi="Times New Roman"/>
          <w:sz w:val="28"/>
          <w:szCs w:val="26"/>
          <w:lang w:val="uk-UA"/>
        </w:rPr>
        <w:t>доповіді додається до протоколу.</w:t>
      </w:r>
      <w:r w:rsidR="00A74492">
        <w:rPr>
          <w:rFonts w:ascii="Times New Roman" w:hAnsi="Times New Roman"/>
          <w:sz w:val="28"/>
          <w:szCs w:val="26"/>
          <w:lang w:val="uk-UA"/>
        </w:rPr>
        <w:br/>
      </w:r>
      <w:r w:rsidR="000F32D6">
        <w:rPr>
          <w:rFonts w:ascii="Times New Roman" w:hAnsi="Times New Roman"/>
          <w:sz w:val="28"/>
          <w:szCs w:val="26"/>
          <w:lang w:val="uk-UA"/>
        </w:rPr>
        <w:br/>
      </w:r>
      <w:r w:rsidR="000F32D6" w:rsidRPr="000F32D6">
        <w:rPr>
          <w:rFonts w:ascii="Times New Roman" w:hAnsi="Times New Roman"/>
          <w:b/>
          <w:sz w:val="28"/>
          <w:szCs w:val="26"/>
          <w:lang w:val="uk-UA"/>
        </w:rPr>
        <w:t>УХВАЛИЛИ:</w:t>
      </w:r>
      <w:r w:rsidR="00C51ED9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</w:p>
    <w:p w:rsidR="009D0BAD" w:rsidRDefault="00C51ED9" w:rsidP="009D0BAD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</w:pPr>
      <w:r w:rsidRPr="009D0B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1.Роботу по створенню внутрішньої системи якості освіти в закладах дошкільної освіти №№15,28 вважати задовільною.</w:t>
      </w:r>
    </w:p>
    <w:p w:rsidR="009D0BAD" w:rsidRDefault="00C51ED9" w:rsidP="009D0BAD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</w:pPr>
      <w:r w:rsidRPr="00C51E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Директорам закладів дошкільної освіти:</w:t>
      </w:r>
    </w:p>
    <w:p w:rsidR="00C51ED9" w:rsidRPr="00C51ED9" w:rsidRDefault="00C51ED9" w:rsidP="009D0BAD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</w:pPr>
      <w:r w:rsidRPr="00C51E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2.1.Продовжити роботу щодо створення внутрішньої системи якості освіти в закладах.</w:t>
      </w:r>
    </w:p>
    <w:p w:rsidR="009D0BAD" w:rsidRDefault="00C51ED9" w:rsidP="009D0B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</w:pPr>
      <w:r w:rsidRPr="00C51E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2.2.Вчасно викладати інформацію, документи щодо</w:t>
      </w:r>
      <w:r w:rsidRPr="009D0B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C51E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 самооцінювання освітніх і управлінських процесів закладів та </w:t>
      </w:r>
      <w:proofErr w:type="spellStart"/>
      <w:r w:rsidRPr="00C51E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внутрішн</w:t>
      </w:r>
      <w:proofErr w:type="spellEnd"/>
      <w:r w:rsidRPr="00C51E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ьої  системи забезпечення якості освіти відповідно до ст.30 Закону України «Про  освіту» від 05.09.2017</w:t>
      </w:r>
      <w:r w:rsidRPr="009D0B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C51E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№2145-VII.</w:t>
      </w:r>
    </w:p>
    <w:p w:rsidR="007E2379" w:rsidRPr="009D0BAD" w:rsidRDefault="000F32D6" w:rsidP="009D0B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br/>
      </w:r>
      <w:r w:rsidR="00A74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</w:t>
      </w:r>
      <w:r w:rsidR="00A74492" w:rsidRPr="00A744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A74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A74492" w:rsidRPr="00A744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ГОРБУНОВУ Л.І. про </w:t>
      </w:r>
      <w:r w:rsidR="00A74492" w:rsidRPr="00A74492">
        <w:rPr>
          <w:rFonts w:ascii="Times New Roman" w:hAnsi="Times New Roman"/>
          <w:sz w:val="28"/>
          <w:szCs w:val="26"/>
          <w:lang w:val="uk-UA"/>
        </w:rPr>
        <w:t>реалізацію</w:t>
      </w:r>
      <w:r w:rsidR="00A74492" w:rsidRPr="00A74492">
        <w:rPr>
          <w:rFonts w:ascii="Times New Roman" w:hAnsi="Times New Roman"/>
          <w:sz w:val="28"/>
          <w:szCs w:val="26"/>
          <w:lang w:val="uk-UA"/>
        </w:rPr>
        <w:t xml:space="preserve"> Стратегії національно-патріотичного виховання за 2023 рік  в закладах загальної середньої освіти міста</w:t>
      </w:r>
      <w:r w:rsidR="00A74492">
        <w:rPr>
          <w:rFonts w:ascii="Times New Roman" w:hAnsi="Times New Roman"/>
          <w:sz w:val="28"/>
          <w:szCs w:val="26"/>
          <w:lang w:val="uk-UA"/>
        </w:rPr>
        <w:t xml:space="preserve"> – текст доповіді додається до протоколу.</w:t>
      </w:r>
    </w:p>
    <w:p w:rsidR="007E2379" w:rsidRPr="007E2379" w:rsidRDefault="00A74492" w:rsidP="007E2379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7E23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УХВАЛИЛИ: </w:t>
      </w:r>
      <w:r w:rsidR="007E2379" w:rsidRPr="007E23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="007E2379">
        <w:rPr>
          <w:rFonts w:ascii="Times New Roman" w:hAnsi="Times New Roman"/>
          <w:sz w:val="28"/>
          <w:lang w:val="uk-UA"/>
        </w:rPr>
        <w:t xml:space="preserve">1. </w:t>
      </w:r>
      <w:r w:rsidR="007E2379" w:rsidRPr="007E2379">
        <w:rPr>
          <w:rFonts w:ascii="Times New Roman" w:hAnsi="Times New Roman"/>
          <w:sz w:val="28"/>
          <w:lang w:val="uk-UA"/>
        </w:rPr>
        <w:t>Вважати задовільною роботу закладів загальної середньої освіти міста щодо організації роботи з національно-патріотичного виховання.</w:t>
      </w:r>
      <w:r w:rsidR="007E2379">
        <w:rPr>
          <w:rFonts w:ascii="Times New Roman" w:hAnsi="Times New Roman"/>
          <w:sz w:val="28"/>
          <w:szCs w:val="26"/>
          <w:lang w:val="uk-UA"/>
        </w:rPr>
        <w:br/>
      </w:r>
      <w:r w:rsidR="007E2379" w:rsidRPr="007E2379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7E2379" w:rsidRPr="007E2379">
        <w:rPr>
          <w:rFonts w:ascii="Times New Roman" w:hAnsi="Times New Roman"/>
          <w:sz w:val="28"/>
          <w:szCs w:val="28"/>
        </w:rPr>
        <w:t>Керівникам</w:t>
      </w:r>
      <w:proofErr w:type="spellEnd"/>
      <w:r w:rsidR="007E2379"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379" w:rsidRPr="007E2379">
        <w:rPr>
          <w:rFonts w:ascii="Times New Roman" w:hAnsi="Times New Roman"/>
          <w:sz w:val="28"/>
          <w:szCs w:val="28"/>
        </w:rPr>
        <w:t>закладів</w:t>
      </w:r>
      <w:proofErr w:type="spellEnd"/>
      <w:r w:rsidR="007E2379"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379" w:rsidRPr="007E2379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7E2379"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379" w:rsidRPr="007E2379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7E2379"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379" w:rsidRPr="007E2379">
        <w:rPr>
          <w:rFonts w:ascii="Times New Roman" w:hAnsi="Times New Roman"/>
          <w:sz w:val="28"/>
          <w:szCs w:val="28"/>
        </w:rPr>
        <w:t>освіти</w:t>
      </w:r>
      <w:proofErr w:type="spellEnd"/>
      <w:r w:rsidR="007E2379">
        <w:rPr>
          <w:rFonts w:ascii="Times New Roman" w:hAnsi="Times New Roman"/>
          <w:sz w:val="28"/>
          <w:szCs w:val="28"/>
          <w:lang w:val="uk-UA"/>
        </w:rPr>
        <w:t>:</w:t>
      </w:r>
    </w:p>
    <w:p w:rsidR="007E2379" w:rsidRPr="007E2379" w:rsidRDefault="007E2379" w:rsidP="007E2379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E2379">
        <w:rPr>
          <w:rFonts w:ascii="Times New Roman" w:hAnsi="Times New Roman"/>
          <w:sz w:val="28"/>
          <w:szCs w:val="28"/>
          <w:lang w:val="uk-UA"/>
        </w:rPr>
        <w:lastRenderedPageBreak/>
        <w:t xml:space="preserve">2.1. </w:t>
      </w:r>
      <w:proofErr w:type="spellStart"/>
      <w:r w:rsidRPr="007E2379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7E2379">
        <w:rPr>
          <w:rFonts w:ascii="Times New Roman" w:hAnsi="Times New Roman"/>
          <w:sz w:val="28"/>
          <w:szCs w:val="28"/>
        </w:rPr>
        <w:t>щодо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E2379">
        <w:rPr>
          <w:rFonts w:ascii="Times New Roman" w:hAnsi="Times New Roman"/>
          <w:sz w:val="28"/>
          <w:szCs w:val="28"/>
        </w:rPr>
        <w:t>.</w:t>
      </w:r>
    </w:p>
    <w:p w:rsidR="007E2379" w:rsidRPr="007E2379" w:rsidRDefault="007E2379" w:rsidP="007E2379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2379">
        <w:rPr>
          <w:rFonts w:ascii="Times New Roman" w:hAnsi="Times New Roman"/>
          <w:sz w:val="28"/>
          <w:szCs w:val="28"/>
        </w:rPr>
        <w:t>Сприяти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участі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освіти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в конкурсах, </w:t>
      </w:r>
      <w:proofErr w:type="spellStart"/>
      <w:r w:rsidRPr="007E2379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379">
        <w:rPr>
          <w:rFonts w:ascii="Times New Roman" w:hAnsi="Times New Roman"/>
          <w:sz w:val="28"/>
          <w:szCs w:val="28"/>
        </w:rPr>
        <w:t>акціях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379">
        <w:rPr>
          <w:rFonts w:ascii="Times New Roman" w:hAnsi="Times New Roman"/>
          <w:sz w:val="28"/>
          <w:szCs w:val="28"/>
        </w:rPr>
        <w:t>проєктах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різних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рівнів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7E2379">
        <w:rPr>
          <w:rFonts w:ascii="Times New Roman" w:hAnsi="Times New Roman"/>
          <w:sz w:val="28"/>
          <w:szCs w:val="28"/>
        </w:rPr>
        <w:t>.</w:t>
      </w:r>
    </w:p>
    <w:p w:rsidR="007E2379" w:rsidRPr="007E2379" w:rsidRDefault="007E2379" w:rsidP="007E2379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2379">
        <w:rPr>
          <w:rFonts w:ascii="Times New Roman" w:hAnsi="Times New Roman"/>
          <w:sz w:val="28"/>
          <w:szCs w:val="28"/>
        </w:rPr>
        <w:t>Включити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7E2379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Захисникам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Захисницям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379">
        <w:rPr>
          <w:rFonts w:ascii="Times New Roman" w:hAnsi="Times New Roman"/>
          <w:sz w:val="28"/>
          <w:szCs w:val="28"/>
        </w:rPr>
        <w:t>вихідцям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2379">
        <w:rPr>
          <w:rFonts w:ascii="Times New Roman" w:hAnsi="Times New Roman"/>
          <w:sz w:val="28"/>
          <w:szCs w:val="28"/>
        </w:rPr>
        <w:t>Чернігівщини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379">
        <w:rPr>
          <w:rFonts w:ascii="Times New Roman" w:hAnsi="Times New Roman"/>
          <w:sz w:val="28"/>
          <w:szCs w:val="28"/>
        </w:rPr>
        <w:t>також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оборонцям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Чернігівщини</w:t>
      </w:r>
      <w:proofErr w:type="spellEnd"/>
      <w:r w:rsidRPr="007E2379">
        <w:rPr>
          <w:rFonts w:ascii="Times New Roman" w:hAnsi="Times New Roman"/>
          <w:sz w:val="28"/>
          <w:szCs w:val="28"/>
        </w:rPr>
        <w:t>.</w:t>
      </w:r>
    </w:p>
    <w:p w:rsidR="007E2379" w:rsidRPr="007E2379" w:rsidRDefault="007E2379" w:rsidP="007E2379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2379">
        <w:rPr>
          <w:rFonts w:ascii="Times New Roman" w:hAnsi="Times New Roman"/>
          <w:sz w:val="28"/>
          <w:szCs w:val="28"/>
        </w:rPr>
        <w:t>Сприяти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залученню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Захисниць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379">
        <w:rPr>
          <w:rFonts w:ascii="Times New Roman" w:hAnsi="Times New Roman"/>
          <w:sz w:val="28"/>
          <w:szCs w:val="28"/>
        </w:rPr>
        <w:t>членів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сімей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загиблих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2379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2379">
        <w:rPr>
          <w:rFonts w:ascii="Times New Roman" w:hAnsi="Times New Roman"/>
          <w:sz w:val="28"/>
          <w:szCs w:val="28"/>
        </w:rPr>
        <w:t>Захисниць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 w:rsidRPr="007E2379">
        <w:rPr>
          <w:rFonts w:ascii="Times New Roman" w:hAnsi="Times New Roman"/>
          <w:sz w:val="28"/>
          <w:szCs w:val="28"/>
        </w:rPr>
        <w:t>участі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у заходах </w:t>
      </w:r>
      <w:proofErr w:type="spellStart"/>
      <w:r w:rsidRPr="007E2379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E2379">
        <w:rPr>
          <w:rFonts w:ascii="Times New Roman" w:hAnsi="Times New Roman"/>
          <w:sz w:val="28"/>
          <w:szCs w:val="28"/>
        </w:rPr>
        <w:t>.</w:t>
      </w:r>
    </w:p>
    <w:p w:rsidR="00A37586" w:rsidRPr="00A37586" w:rsidRDefault="007E2379" w:rsidP="00A37586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7E2379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7E2379">
        <w:rPr>
          <w:rFonts w:ascii="Times New Roman" w:hAnsi="Times New Roman"/>
          <w:sz w:val="28"/>
          <w:szCs w:val="28"/>
        </w:rPr>
        <w:t>висвітлювати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2379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заходи з </w:t>
      </w:r>
      <w:proofErr w:type="spellStart"/>
      <w:r w:rsidRPr="007E2379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на сайтах </w:t>
      </w:r>
      <w:proofErr w:type="spellStart"/>
      <w:r w:rsidRPr="007E237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79">
        <w:rPr>
          <w:rFonts w:ascii="Times New Roman" w:hAnsi="Times New Roman"/>
          <w:sz w:val="28"/>
          <w:szCs w:val="28"/>
        </w:rPr>
        <w:t>освіти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E2379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7E2379">
        <w:rPr>
          <w:rFonts w:ascii="Times New Roman" w:hAnsi="Times New Roman"/>
          <w:sz w:val="28"/>
          <w:szCs w:val="28"/>
        </w:rPr>
        <w:t xml:space="preserve"> мережах </w:t>
      </w:r>
      <w:proofErr w:type="spellStart"/>
      <w:r w:rsidRPr="007E2379">
        <w:rPr>
          <w:rFonts w:ascii="Times New Roman" w:hAnsi="Times New Roman"/>
          <w:sz w:val="28"/>
          <w:szCs w:val="28"/>
        </w:rPr>
        <w:t>тощо</w:t>
      </w:r>
      <w:proofErr w:type="spellEnd"/>
      <w:r w:rsidRPr="007E2379">
        <w:rPr>
          <w:rFonts w:ascii="Times New Roman" w:hAnsi="Times New Roman"/>
          <w:sz w:val="28"/>
          <w:szCs w:val="28"/>
        </w:rPr>
        <w:t>.</w:t>
      </w:r>
    </w:p>
    <w:p w:rsidR="007E2379" w:rsidRDefault="007E2379" w:rsidP="00A37586">
      <w:pPr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A375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</w:t>
      </w:r>
      <w:r w:rsidR="00A37586" w:rsidRPr="00A375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4</w:t>
      </w:r>
      <w:r w:rsidRPr="00A375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ХОДЮК В.Г. </w:t>
      </w:r>
      <w:r w:rsidRPr="00A37586">
        <w:rPr>
          <w:rFonts w:ascii="Times New Roman" w:hAnsi="Times New Roman"/>
          <w:sz w:val="28"/>
          <w:szCs w:val="26"/>
          <w:lang w:val="uk-UA"/>
        </w:rPr>
        <w:t>п</w:t>
      </w:r>
      <w:r w:rsidRPr="00A37586">
        <w:rPr>
          <w:rFonts w:ascii="Times New Roman" w:hAnsi="Times New Roman"/>
          <w:sz w:val="28"/>
          <w:szCs w:val="26"/>
          <w:lang w:val="uk-UA"/>
        </w:rPr>
        <w:t xml:space="preserve">ро погодження  Перспективного плану роботи управління </w:t>
      </w:r>
      <w:r w:rsidRPr="00A37586">
        <w:rPr>
          <w:rFonts w:ascii="Times New Roman" w:hAnsi="Times New Roman"/>
          <w:sz w:val="28"/>
          <w:szCs w:val="26"/>
          <w:lang w:val="uk-UA"/>
        </w:rPr>
        <w:t xml:space="preserve">освіти міської ради на 2024 рік, яка наголосила, що </w:t>
      </w:r>
      <w:proofErr w:type="spellStart"/>
      <w:r w:rsidRPr="00A37586">
        <w:rPr>
          <w:rFonts w:ascii="Times New Roman" w:hAnsi="Times New Roman"/>
          <w:sz w:val="28"/>
          <w:szCs w:val="26"/>
          <w:lang w:val="uk-UA"/>
        </w:rPr>
        <w:t>проєкт</w:t>
      </w:r>
      <w:proofErr w:type="spellEnd"/>
      <w:r w:rsidRPr="00A37586">
        <w:rPr>
          <w:rFonts w:ascii="Times New Roman" w:hAnsi="Times New Roman"/>
          <w:sz w:val="28"/>
          <w:szCs w:val="26"/>
          <w:lang w:val="uk-UA"/>
        </w:rPr>
        <w:t xml:space="preserve"> плану був надісланий усім закладам освіти 22.12.2023,  також розміщений на сайті управління освіти міської ради </w:t>
      </w:r>
      <w:r w:rsidR="00AC40CC" w:rsidRPr="00A37586">
        <w:rPr>
          <w:rFonts w:ascii="Times New Roman" w:hAnsi="Times New Roman"/>
          <w:sz w:val="28"/>
          <w:szCs w:val="26"/>
          <w:lang w:val="uk-UA"/>
        </w:rPr>
        <w:t xml:space="preserve">для ознайомлення; повідомила, що керівники закладів освіти, у разі необхідності, можуть внести зміни до плану протягом декількох днів; повідомила </w:t>
      </w:r>
      <w:r w:rsidR="00A37586" w:rsidRPr="00A37586">
        <w:rPr>
          <w:rFonts w:ascii="Times New Roman" w:hAnsi="Times New Roman"/>
          <w:sz w:val="28"/>
          <w:szCs w:val="26"/>
          <w:lang w:val="uk-UA"/>
        </w:rPr>
        <w:t xml:space="preserve">про новий розділ «Наради з головними бухгалтерами та уповноваженими з питань закупівель»; нагадала за відповідальність керівників закладів освіти за проведення інвентаризації – </w:t>
      </w:r>
      <w:proofErr w:type="spellStart"/>
      <w:r w:rsidR="00A37586" w:rsidRPr="00A37586">
        <w:rPr>
          <w:rFonts w:ascii="Times New Roman" w:hAnsi="Times New Roman"/>
          <w:sz w:val="28"/>
          <w:szCs w:val="26"/>
          <w:lang w:val="uk-UA"/>
        </w:rPr>
        <w:t>проєкт</w:t>
      </w:r>
      <w:proofErr w:type="spellEnd"/>
      <w:r w:rsidR="00A37586" w:rsidRPr="00A37586">
        <w:rPr>
          <w:rFonts w:ascii="Times New Roman" w:hAnsi="Times New Roman"/>
          <w:sz w:val="28"/>
          <w:szCs w:val="26"/>
          <w:lang w:val="uk-UA"/>
        </w:rPr>
        <w:t xml:space="preserve"> Перспективного плану роботи управління освіти міської ради на 2024 рік додається до протоколу.</w:t>
      </w:r>
    </w:p>
    <w:p w:rsidR="00A37586" w:rsidRDefault="00A37586" w:rsidP="00A37586">
      <w:pPr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САВЧЕНКО Т.М., яка запропонувала додати наради із заступниками по господарству</w:t>
      </w:r>
      <w:r w:rsidR="00C57A58">
        <w:rPr>
          <w:rFonts w:ascii="Times New Roman" w:hAnsi="Times New Roman"/>
          <w:sz w:val="28"/>
          <w:szCs w:val="28"/>
          <w:lang w:val="uk-UA"/>
        </w:rPr>
        <w:t>, питання, що стосуються інвентаризації, списання тощо</w:t>
      </w:r>
      <w:r>
        <w:rPr>
          <w:rFonts w:ascii="Times New Roman" w:hAnsi="Times New Roman"/>
          <w:sz w:val="28"/>
          <w:szCs w:val="28"/>
          <w:lang w:val="uk-UA"/>
        </w:rPr>
        <w:t xml:space="preserve"> та наради із секретарями, діловодами з метою вирішення нагальних питань, що стосуються безпосередньо даних відповідальних осіб. </w:t>
      </w:r>
    </w:p>
    <w:p w:rsidR="00C57A58" w:rsidRDefault="00A37586" w:rsidP="00C57A58">
      <w:pPr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hAnsi="Times New Roman"/>
          <w:sz w:val="28"/>
          <w:szCs w:val="28"/>
          <w:lang w:val="uk-UA"/>
        </w:rPr>
        <w:t xml:space="preserve"> Погодити Перспективний план </w:t>
      </w:r>
      <w:r w:rsidRPr="00A37586">
        <w:rPr>
          <w:rFonts w:ascii="Times New Roman" w:hAnsi="Times New Roman"/>
          <w:sz w:val="28"/>
          <w:szCs w:val="26"/>
          <w:lang w:val="uk-UA"/>
        </w:rPr>
        <w:t>роботи управління освіти міської ради на 2024 рік</w:t>
      </w:r>
      <w:r w:rsidR="00C57A58">
        <w:rPr>
          <w:rFonts w:ascii="Times New Roman" w:hAnsi="Times New Roman"/>
          <w:sz w:val="28"/>
          <w:szCs w:val="26"/>
          <w:lang w:val="uk-UA"/>
        </w:rPr>
        <w:t xml:space="preserve"> із внесенням доповнень.</w:t>
      </w:r>
    </w:p>
    <w:p w:rsidR="00C51ED9" w:rsidRDefault="00C57A58" w:rsidP="00C51ED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>«За»- одноголосно</w:t>
      </w:r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</w:p>
    <w:p w:rsidR="00C51ED9" w:rsidRDefault="00C51ED9" w:rsidP="00C51ED9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1ED9" w:rsidRDefault="00C57A58" w:rsidP="00C51E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C51E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5:</w:t>
      </w:r>
      <w:r w:rsidRPr="00C51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5D23" w:rsidRPr="00C51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СИЗЕНЦОВУ Т.Л., САМУСЕНКА О.М, БУРЛАКУ Н.О., </w:t>
      </w:r>
      <w:r w:rsidRPr="00C51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САМОЗВАНА Д.В., </w:t>
      </w:r>
      <w:r w:rsidR="005D5D23" w:rsidRPr="00C51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ЗІМБАЛЕВСЬКУ Ю.П., ЯЩЕНКО Л.В. </w:t>
      </w:r>
      <w:r w:rsidRPr="00C51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C51ED9">
        <w:rPr>
          <w:rFonts w:ascii="Times New Roman" w:hAnsi="Times New Roman"/>
          <w:sz w:val="28"/>
          <w:szCs w:val="26"/>
          <w:lang w:val="uk-UA"/>
        </w:rPr>
        <w:t>освітню субвенцію</w:t>
      </w:r>
      <w:r w:rsidRPr="00C51ED9">
        <w:rPr>
          <w:rFonts w:ascii="Times New Roman" w:hAnsi="Times New Roman"/>
          <w:sz w:val="28"/>
          <w:szCs w:val="26"/>
          <w:lang w:val="uk-UA"/>
        </w:rPr>
        <w:t>. Робота в умовах визначених призначень (дефіцит/достатність)</w:t>
      </w:r>
      <w:r w:rsidR="00C51ED9">
        <w:rPr>
          <w:rFonts w:ascii="Times New Roman" w:hAnsi="Times New Roman"/>
          <w:sz w:val="28"/>
          <w:szCs w:val="26"/>
          <w:lang w:val="uk-UA"/>
        </w:rPr>
        <w:t>.</w:t>
      </w:r>
    </w:p>
    <w:p w:rsidR="00C57A58" w:rsidRDefault="00C51ED9" w:rsidP="00C51E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СИЗЕНЦОВА Т.Л. наголосила на дефіциті коштів, зведенню двох 7-х класів станом на 01.09.2024; звернула увагу, що планує набрати один 1 клас (приблизно 29 дітей) САМУСЕНКО О.М. наголосив на дефіциті коштів (500 тис.), малій наповнюваності класів; звернув увагу, що не здійснював поділу на групи, а також у закладі освіти працює 2 вчителя на неповну кількість годин (наявні відповідні заяви); повідомив, що у закладі наявна велика кількість педагогічних працівників зі стажем та званнями.</w:t>
      </w:r>
    </w:p>
    <w:p w:rsidR="00C51ED9" w:rsidRDefault="00C51ED9" w:rsidP="00C51E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 xml:space="preserve">БУРЛАКУ Н.О. звернула увагу на дефіциті коштів (1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200); проаналізувала якісний склад педагогічних працівників: 36 методистів та 6 старших вчителів; наголосила </w:t>
      </w:r>
      <w:r w:rsidR="00900A39">
        <w:rPr>
          <w:rFonts w:ascii="Times New Roman" w:hAnsi="Times New Roman"/>
          <w:sz w:val="28"/>
          <w:szCs w:val="26"/>
          <w:lang w:val="uk-UA"/>
        </w:rPr>
        <w:t xml:space="preserve">на тому, що не проводилася оплата за кабінети, спортивно-масову роботу, гурткову тощо, не було поділу на групи; повідомила щодо економії на </w:t>
      </w:r>
      <w:r>
        <w:rPr>
          <w:rFonts w:ascii="Times New Roman" w:hAnsi="Times New Roman"/>
          <w:sz w:val="28"/>
          <w:szCs w:val="26"/>
          <w:lang w:val="uk-UA"/>
        </w:rPr>
        <w:t>замінах педагогічних працівник</w:t>
      </w:r>
      <w:r w:rsidR="00900A39">
        <w:rPr>
          <w:rFonts w:ascii="Times New Roman" w:hAnsi="Times New Roman"/>
          <w:sz w:val="28"/>
          <w:szCs w:val="26"/>
          <w:lang w:val="uk-UA"/>
        </w:rPr>
        <w:t xml:space="preserve">ів та класних керівників шляхом; звернула увагу, що на кінець року у закладі освіти нараховувалося 7 педагогічних працівників на неповне навантаження, на початок </w:t>
      </w:r>
      <w:proofErr w:type="spellStart"/>
      <w:r w:rsidR="00900A39">
        <w:rPr>
          <w:rFonts w:ascii="Times New Roman" w:hAnsi="Times New Roman"/>
          <w:sz w:val="28"/>
          <w:szCs w:val="26"/>
          <w:lang w:val="uk-UA"/>
        </w:rPr>
        <w:t>року-</w:t>
      </w:r>
      <w:proofErr w:type="spellEnd"/>
      <w:r w:rsidR="00900A39">
        <w:rPr>
          <w:rFonts w:ascii="Times New Roman" w:hAnsi="Times New Roman"/>
          <w:sz w:val="28"/>
          <w:szCs w:val="26"/>
          <w:lang w:val="uk-UA"/>
        </w:rPr>
        <w:t xml:space="preserve"> 2.</w:t>
      </w:r>
    </w:p>
    <w:p w:rsidR="00900A39" w:rsidRDefault="00900A39" w:rsidP="00C51E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САМОЗВАН Д.В. наголосив на дефіциті коштів (2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400), що було скорочено (до 1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900); </w:t>
      </w:r>
      <w:r w:rsidR="007C5061">
        <w:rPr>
          <w:rFonts w:ascii="Times New Roman" w:hAnsi="Times New Roman"/>
          <w:sz w:val="28"/>
          <w:szCs w:val="26"/>
          <w:lang w:val="uk-UA"/>
        </w:rPr>
        <w:t>звернув увагу на оптимізації</w:t>
      </w:r>
      <w:r>
        <w:rPr>
          <w:rFonts w:ascii="Times New Roman" w:hAnsi="Times New Roman"/>
          <w:sz w:val="28"/>
          <w:szCs w:val="26"/>
          <w:lang w:val="uk-UA"/>
        </w:rPr>
        <w:t xml:space="preserve"> класів, взаємозамінах; довів до відома інформа</w:t>
      </w:r>
      <w:r w:rsidR="007C5061">
        <w:rPr>
          <w:rFonts w:ascii="Times New Roman" w:hAnsi="Times New Roman"/>
          <w:sz w:val="28"/>
          <w:szCs w:val="26"/>
          <w:lang w:val="uk-UA"/>
        </w:rPr>
        <w:t>цію щодо набору</w:t>
      </w:r>
      <w:r>
        <w:rPr>
          <w:rFonts w:ascii="Times New Roman" w:hAnsi="Times New Roman"/>
          <w:sz w:val="28"/>
          <w:szCs w:val="26"/>
          <w:lang w:val="uk-UA"/>
        </w:rPr>
        <w:t xml:space="preserve"> двох 1-х класів.</w:t>
      </w:r>
    </w:p>
    <w:p w:rsidR="00900A39" w:rsidRDefault="00900A39" w:rsidP="00C51E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ЗІМБАЛЕВСЬКА Ю.П. наголосила на тому, що перед навчальним роком був дефіцит, але у зв`язку з тим, що не було набору до 10-х класів</w:t>
      </w:r>
      <w:r w:rsidR="007C5061">
        <w:rPr>
          <w:rFonts w:ascii="Times New Roman" w:hAnsi="Times New Roman"/>
          <w:sz w:val="28"/>
          <w:szCs w:val="26"/>
          <w:lang w:val="uk-UA"/>
        </w:rPr>
        <w:t xml:space="preserve">, педагогічні </w:t>
      </w:r>
      <w:r>
        <w:rPr>
          <w:rFonts w:ascii="Times New Roman" w:hAnsi="Times New Roman"/>
          <w:sz w:val="28"/>
          <w:szCs w:val="26"/>
          <w:lang w:val="uk-UA"/>
        </w:rPr>
        <w:t xml:space="preserve">працівники </w:t>
      </w:r>
      <w:r w:rsidR="007C5061">
        <w:rPr>
          <w:rFonts w:ascii="Times New Roman" w:hAnsi="Times New Roman"/>
          <w:sz w:val="28"/>
          <w:szCs w:val="26"/>
          <w:lang w:val="uk-UA"/>
        </w:rPr>
        <w:t>приймалися на</w:t>
      </w:r>
      <w:bookmarkStart w:id="0" w:name="_GoBack"/>
      <w:bookmarkEnd w:id="0"/>
      <w:r w:rsidR="007C5061">
        <w:rPr>
          <w:rFonts w:ascii="Times New Roman" w:hAnsi="Times New Roman"/>
          <w:sz w:val="28"/>
          <w:szCs w:val="26"/>
          <w:lang w:val="uk-UA"/>
        </w:rPr>
        <w:t xml:space="preserve"> 9 календарних місяців, не проводилася оплата за кабінети, використовувалися взаємозаміни тощо, то вдалося вкластися у субвенцію;  </w:t>
      </w:r>
    </w:p>
    <w:p w:rsidR="00FA6A85" w:rsidRDefault="007C5061" w:rsidP="00FA6A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ЯЩЕНКО Л.В. звернула увагу, що не проводилася оплата за кабінети, заміни, не було поділу на групи: у 4-х класах немає поділу на українську та англійську мови; у 5А, 6А, 6Б класах немає поділу на інформатику; 10 клас не ділиться на фізкультурі; 11 клас не ділиться на предметі «Захист України»; 11 клас не ділиться на інформатиці.</w:t>
      </w:r>
    </w:p>
    <w:p w:rsidR="00FA6A85" w:rsidRDefault="00FA6A85" w:rsidP="00FA6A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 w:rsidRPr="00FA6A85">
        <w:rPr>
          <w:rFonts w:ascii="Times New Roman" w:hAnsi="Times New Roman"/>
          <w:b/>
          <w:sz w:val="28"/>
          <w:szCs w:val="26"/>
          <w:lang w:val="uk-UA"/>
        </w:rPr>
        <w:t>ВИСТУПИЛИ:</w:t>
      </w:r>
      <w:r>
        <w:rPr>
          <w:rFonts w:ascii="Times New Roman" w:hAnsi="Times New Roman"/>
          <w:sz w:val="28"/>
          <w:szCs w:val="26"/>
          <w:lang w:val="uk-UA"/>
        </w:rPr>
        <w:t>ХОДЮК В.Г., яка наголосила керівникам закладів загальної середньої освіти на аналізі складників формули освітньої субвенції.</w:t>
      </w:r>
    </w:p>
    <w:p w:rsidR="00FA6A85" w:rsidRDefault="00FA6A85" w:rsidP="00FA6A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A6A85" w:rsidRDefault="00FA6A85" w:rsidP="005D5D2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ВИСТУПИЛИ: </w:t>
      </w:r>
      <w:r w:rsidRPr="00FA6A85">
        <w:rPr>
          <w:rFonts w:ascii="Times New Roman" w:hAnsi="Times New Roman"/>
          <w:sz w:val="28"/>
          <w:szCs w:val="26"/>
          <w:lang w:val="uk-UA"/>
        </w:rPr>
        <w:t>СТУПАК В.В.</w:t>
      </w:r>
      <w:r>
        <w:rPr>
          <w:rFonts w:ascii="Times New Roman" w:hAnsi="Times New Roman"/>
          <w:sz w:val="28"/>
          <w:szCs w:val="26"/>
          <w:lang w:val="uk-UA"/>
        </w:rPr>
        <w:t>, яка повідомила, що для внесення змін до мережі на 2024 рік ЗЗСО №3, 9, 12 не подали реєстраційні картки</w:t>
      </w:r>
      <w:r w:rsidR="009D0BAD">
        <w:rPr>
          <w:rFonts w:ascii="Times New Roman" w:hAnsi="Times New Roman"/>
          <w:sz w:val="28"/>
          <w:szCs w:val="26"/>
          <w:lang w:val="uk-UA"/>
        </w:rPr>
        <w:t xml:space="preserve"> та довідки</w:t>
      </w:r>
      <w:r>
        <w:rPr>
          <w:rFonts w:ascii="Times New Roman" w:hAnsi="Times New Roman"/>
          <w:sz w:val="28"/>
          <w:szCs w:val="26"/>
          <w:lang w:val="uk-UA"/>
        </w:rPr>
        <w:t>, ЗЗСО №13 повинен надати копію довідки</w:t>
      </w:r>
      <w:r w:rsidR="009D0BAD">
        <w:rPr>
          <w:rFonts w:ascii="Times New Roman" w:hAnsi="Times New Roman"/>
          <w:sz w:val="28"/>
          <w:szCs w:val="26"/>
          <w:lang w:val="uk-UA"/>
        </w:rPr>
        <w:t xml:space="preserve"> із зазначенням коду ЄДРПОУ та короткою назвою</w:t>
      </w:r>
      <w:r>
        <w:rPr>
          <w:rFonts w:ascii="Times New Roman" w:hAnsi="Times New Roman"/>
          <w:sz w:val="28"/>
          <w:szCs w:val="26"/>
          <w:lang w:val="uk-UA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звернула увагу, що кошториси подаються 02-03.01; наголосила, що станом на сьогоднішній день не звільнено 4-х осіб, які перебувають на довготривалих лікарняних; наголосила, що станом на сьогоднішн</w:t>
      </w:r>
      <w:r w:rsidR="009D0BAD">
        <w:rPr>
          <w:rFonts w:ascii="Times New Roman" w:eastAsia="Times New Roman" w:hAnsi="Times New Roman"/>
          <w:sz w:val="28"/>
          <w:szCs w:val="28"/>
          <w:lang w:val="uk-UA" w:eastAsia="ru-RU"/>
        </w:rPr>
        <w:t>ій день відсутня формула, але наявна сума субвенції та внесена у рішення бюджету.</w:t>
      </w:r>
    </w:p>
    <w:p w:rsidR="009D0BAD" w:rsidRDefault="009D0BAD" w:rsidP="005D5D2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ДОРУЧЕННЯ: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D0BAD" w:rsidRDefault="009D0BAD" w:rsidP="009D0B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0B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Керівникам ЗЗСО №№3, 9, 12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терміново </w:t>
      </w:r>
      <w:r w:rsidRPr="009D0BAD">
        <w:rPr>
          <w:rFonts w:ascii="Times New Roman" w:eastAsia="Times New Roman" w:hAnsi="Times New Roman"/>
          <w:sz w:val="28"/>
          <w:szCs w:val="28"/>
          <w:lang w:val="uk-UA" w:eastAsia="ru-RU"/>
        </w:rPr>
        <w:t>надати реєстраційні картки та довідки із зазначенням коду ЄДРПОУ та короткої назви головному бухгалтеру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9D0BAD" w:rsidRPr="009D0BAD" w:rsidRDefault="009D0BAD" w:rsidP="009D0B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ЗЗСО №13, КАЛЮЖНОМУ М.В., терміново надати довідку із зазначенням коду</w:t>
      </w:r>
      <w:r w:rsidRPr="009D0B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ЄДРПОУ та короткої назви головному бухгалтеру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5D5D23" w:rsidRDefault="005D5D23" w:rsidP="005D5D2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D5D23" w:rsidRDefault="005D5D23" w:rsidP="005D5D23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br/>
      </w:r>
    </w:p>
    <w:p w:rsidR="005D5D23" w:rsidRDefault="000022DA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Колегії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Тетяна ГУЛЯЄВА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0022DA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Колегії</w:t>
      </w:r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proofErr w:type="spellStart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 w:rsidR="005D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5D5D23" w:rsidRDefault="005D5D23" w:rsidP="005D5D23">
      <w:pPr>
        <w:rPr>
          <w:lang w:val="uk-UA"/>
        </w:rPr>
      </w:pPr>
    </w:p>
    <w:p w:rsidR="005D5D23" w:rsidRDefault="005D5D23" w:rsidP="005D5D23">
      <w:pPr>
        <w:tabs>
          <w:tab w:val="left" w:pos="4020"/>
        </w:tabs>
        <w:rPr>
          <w:lang w:val="uk-UA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</w:t>
      </w:r>
      <w:r w:rsidR="009D0B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</w:t>
      </w:r>
      <w:r w:rsidR="009D0B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 протоколу №6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9D0BAD">
        <w:rPr>
          <w:rFonts w:ascii="Times New Roman" w:eastAsia="Times New Roman" w:hAnsi="Times New Roman"/>
          <w:sz w:val="28"/>
          <w:szCs w:val="28"/>
          <w:lang w:val="uk-UA" w:eastAsia="ru-RU"/>
        </w:rPr>
        <w:t>від 26.12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.2023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№5 ім. В.А.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0022DA" w:rsidP="000022D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Прилуцька гімназія №10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№13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№12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9D0BA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САМОЗВАН Д.В.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9D0BA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0022D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Прилуцька гімназія</w:t>
            </w:r>
            <w:r w:rsidR="005D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№3 </w:t>
            </w:r>
            <w:proofErr w:type="spellStart"/>
            <w:r w:rsidR="005D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Ліцей №2 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№9</w:t>
            </w:r>
          </w:p>
        </w:tc>
      </w:tr>
      <w:tr w:rsidR="005D5D23" w:rsidTr="005D5D2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№14</w:t>
            </w:r>
          </w:p>
        </w:tc>
      </w:tr>
    </w:tbl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22DA" w:rsidRDefault="000022DA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22DA" w:rsidRDefault="000022DA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 протоколу №6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>від 26.12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.2023</w:t>
      </w: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5D5D23" w:rsidRDefault="005D5D23" w:rsidP="005D5D23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БОРИСЕНКО Неля Анатоліївна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ДРОЖНІКОВА Лариса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</w:tr>
      <w:tr w:rsidR="005D5D23" w:rsidTr="005D5D23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КУПРІЙ Валентина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НЕДІЛЬЧЕНКО Олена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28 Центр С.Ф.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Прилуцької міської ради Чернігівської області </w:t>
            </w:r>
          </w:p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ПРОПЕНКО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Людмила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</w:tr>
      <w:tr w:rsidR="005D5D23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3" w:rsidRDefault="005D5D23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САВЧЕНКО Марина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Заклад дошкільної освіти (ясла-садок)№ 2 Прилуцької міської ради Чернігівської області </w:t>
            </w:r>
          </w:p>
        </w:tc>
      </w:tr>
      <w:tr w:rsidR="000022DA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A" w:rsidRDefault="000022DA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A" w:rsidRDefault="000022DA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ЦИБЕНКО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A" w:rsidRDefault="000022DA" w:rsidP="00CA331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A" w:rsidRPr="005D5D23" w:rsidRDefault="000022DA" w:rsidP="00CA331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5D23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4 Прилуцької міської ради Чернігівської області</w:t>
            </w:r>
          </w:p>
        </w:tc>
      </w:tr>
      <w:tr w:rsidR="000022DA" w:rsidTr="005D5D23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A" w:rsidRDefault="000022DA" w:rsidP="00CA3317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DA" w:rsidRDefault="000022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0022DA" w:rsidRDefault="000022D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DA" w:rsidRDefault="000022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DA" w:rsidRDefault="000022D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5D5D23" w:rsidRDefault="005D5D23" w:rsidP="005D5D23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>до протоколу №6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0022DA">
        <w:rPr>
          <w:rFonts w:ascii="Times New Roman" w:eastAsia="Times New Roman" w:hAnsi="Times New Roman"/>
          <w:sz w:val="28"/>
          <w:szCs w:val="28"/>
          <w:lang w:val="uk-UA" w:eastAsia="ru-RU"/>
        </w:rPr>
        <w:t>від 26.12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.2023</w:t>
      </w: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5D23" w:rsidRDefault="005D5D23" w:rsidP="005D5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позашкільної освіти</w:t>
      </w:r>
    </w:p>
    <w:p w:rsidR="005D5D23" w:rsidRDefault="005D5D23" w:rsidP="005D5D23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1506"/>
        <w:gridCol w:w="4723"/>
        <w:gridCol w:w="2384"/>
        <w:gridCol w:w="2381"/>
      </w:tblGrid>
      <w:tr w:rsidR="005D5D23" w:rsidTr="000022DA">
        <w:trPr>
          <w:trHeight w:val="95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0022DA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САВЧЕНКО Тетяна Михайлівна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0022DA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ЦТДЮ</w:t>
            </w:r>
          </w:p>
        </w:tc>
      </w:tr>
      <w:tr w:rsidR="005D5D23" w:rsidTr="000022DA">
        <w:trPr>
          <w:trHeight w:val="95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иректор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23" w:rsidRDefault="005D5D2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5D5D23" w:rsidRDefault="005D5D23" w:rsidP="005D5D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D23" w:rsidRDefault="005D5D23" w:rsidP="005D5D23">
      <w:pPr>
        <w:rPr>
          <w:lang w:val="uk-UA"/>
        </w:rPr>
      </w:pPr>
    </w:p>
    <w:p w:rsidR="005D5D23" w:rsidRDefault="005D5D23" w:rsidP="005D5D23">
      <w:pPr>
        <w:rPr>
          <w:lang w:val="uk-UA"/>
        </w:rPr>
      </w:pPr>
    </w:p>
    <w:p w:rsidR="005D5D23" w:rsidRDefault="005D5D23" w:rsidP="005D5D23">
      <w:pPr>
        <w:rPr>
          <w:lang w:val="uk-UA"/>
        </w:rPr>
      </w:pPr>
    </w:p>
    <w:p w:rsidR="005D5D23" w:rsidRDefault="005D5D23" w:rsidP="005D5D23"/>
    <w:p w:rsidR="005D5D23" w:rsidRDefault="005D5D23" w:rsidP="005D5D23"/>
    <w:p w:rsidR="005D5D23" w:rsidRDefault="005D5D23" w:rsidP="005D5D23"/>
    <w:p w:rsidR="005D5D23" w:rsidRDefault="005D5D23" w:rsidP="005D5D23"/>
    <w:p w:rsidR="005D5D23" w:rsidRDefault="005D5D23" w:rsidP="005D5D23"/>
    <w:p w:rsidR="003E405C" w:rsidRDefault="003E405C"/>
    <w:sectPr w:rsidR="003E405C" w:rsidSect="005D5D2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E4F"/>
    <w:multiLevelType w:val="hybridMultilevel"/>
    <w:tmpl w:val="ED2415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70CE"/>
    <w:multiLevelType w:val="hybridMultilevel"/>
    <w:tmpl w:val="0130DABA"/>
    <w:lvl w:ilvl="0" w:tplc="182214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600997"/>
    <w:multiLevelType w:val="multilevel"/>
    <w:tmpl w:val="287EC0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  <w:sz w:val="28"/>
      </w:rPr>
    </w:lvl>
  </w:abstractNum>
  <w:abstractNum w:abstractNumId="3">
    <w:nsid w:val="26CD45D3"/>
    <w:multiLevelType w:val="multilevel"/>
    <w:tmpl w:val="EEA82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  <w:sz w:val="28"/>
      </w:rPr>
    </w:lvl>
  </w:abstractNum>
  <w:abstractNum w:abstractNumId="4">
    <w:nsid w:val="4A781648"/>
    <w:multiLevelType w:val="hybridMultilevel"/>
    <w:tmpl w:val="9DCAEC7E"/>
    <w:lvl w:ilvl="0" w:tplc="36C0ED4E">
      <w:start w:val="1"/>
      <w:numFmt w:val="decimal"/>
      <w:lvlText w:val="%1."/>
      <w:lvlJc w:val="left"/>
      <w:pPr>
        <w:ind w:left="-349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>
      <w:start w:val="1"/>
      <w:numFmt w:val="lowerRoman"/>
      <w:lvlText w:val="%3."/>
      <w:lvlJc w:val="right"/>
      <w:pPr>
        <w:ind w:left="1091" w:hanging="180"/>
      </w:pPr>
    </w:lvl>
    <w:lvl w:ilvl="3" w:tplc="0422000F">
      <w:start w:val="1"/>
      <w:numFmt w:val="decimal"/>
      <w:lvlText w:val="%4."/>
      <w:lvlJc w:val="left"/>
      <w:pPr>
        <w:ind w:left="1811" w:hanging="360"/>
      </w:pPr>
    </w:lvl>
    <w:lvl w:ilvl="4" w:tplc="04220019">
      <w:start w:val="1"/>
      <w:numFmt w:val="lowerLetter"/>
      <w:lvlText w:val="%5."/>
      <w:lvlJc w:val="left"/>
      <w:pPr>
        <w:ind w:left="2531" w:hanging="360"/>
      </w:pPr>
    </w:lvl>
    <w:lvl w:ilvl="5" w:tplc="0422001B">
      <w:start w:val="1"/>
      <w:numFmt w:val="lowerRoman"/>
      <w:lvlText w:val="%6."/>
      <w:lvlJc w:val="right"/>
      <w:pPr>
        <w:ind w:left="3251" w:hanging="180"/>
      </w:pPr>
    </w:lvl>
    <w:lvl w:ilvl="6" w:tplc="0422000F">
      <w:start w:val="1"/>
      <w:numFmt w:val="decimal"/>
      <w:lvlText w:val="%7."/>
      <w:lvlJc w:val="left"/>
      <w:pPr>
        <w:ind w:left="3971" w:hanging="360"/>
      </w:pPr>
    </w:lvl>
    <w:lvl w:ilvl="7" w:tplc="04220019">
      <w:start w:val="1"/>
      <w:numFmt w:val="lowerLetter"/>
      <w:lvlText w:val="%8."/>
      <w:lvlJc w:val="left"/>
      <w:pPr>
        <w:ind w:left="4691" w:hanging="360"/>
      </w:pPr>
    </w:lvl>
    <w:lvl w:ilvl="8" w:tplc="0422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4F50CB9"/>
    <w:multiLevelType w:val="multilevel"/>
    <w:tmpl w:val="A3F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14CCD"/>
    <w:multiLevelType w:val="multilevel"/>
    <w:tmpl w:val="1AEA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7">
    <w:nsid w:val="5FAB7F70"/>
    <w:multiLevelType w:val="multilevel"/>
    <w:tmpl w:val="6ECC1D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23"/>
    <w:rsid w:val="000022DA"/>
    <w:rsid w:val="000F32D6"/>
    <w:rsid w:val="003E405C"/>
    <w:rsid w:val="005D5D23"/>
    <w:rsid w:val="007C5061"/>
    <w:rsid w:val="007E2379"/>
    <w:rsid w:val="00900A39"/>
    <w:rsid w:val="009D0BAD"/>
    <w:rsid w:val="009E357A"/>
    <w:rsid w:val="00A37586"/>
    <w:rsid w:val="00A74492"/>
    <w:rsid w:val="00AC40CC"/>
    <w:rsid w:val="00C51ED9"/>
    <w:rsid w:val="00C57A58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2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23"/>
    <w:pPr>
      <w:ind w:left="720"/>
      <w:contextualSpacing/>
    </w:pPr>
  </w:style>
  <w:style w:type="table" w:styleId="a4">
    <w:name w:val="Table Grid"/>
    <w:basedOn w:val="a1"/>
    <w:uiPriority w:val="59"/>
    <w:rsid w:val="005D5D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2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23"/>
    <w:pPr>
      <w:ind w:left="720"/>
      <w:contextualSpacing/>
    </w:pPr>
  </w:style>
  <w:style w:type="table" w:styleId="a4">
    <w:name w:val="Table Grid"/>
    <w:basedOn w:val="a1"/>
    <w:uiPriority w:val="59"/>
    <w:rsid w:val="005D5D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8364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2023-12-27T08:18:00Z</cp:lastPrinted>
  <dcterms:created xsi:type="dcterms:W3CDTF">2023-12-27T06:29:00Z</dcterms:created>
  <dcterms:modified xsi:type="dcterms:W3CDTF">2023-12-27T08:19:00Z</dcterms:modified>
</cp:coreProperties>
</file>